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C3858">
        <w:rPr>
          <w:b/>
          <w:bCs/>
        </w:rPr>
        <w:t>5</w:t>
      </w:r>
      <w:r w:rsidR="00983C9D">
        <w:rPr>
          <w:b/>
          <w:bCs/>
        </w:rPr>
        <w:t>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983C9D" w:rsidRPr="00983C9D">
        <w:rPr>
          <w:color w:val="000000"/>
          <w:sz w:val="22"/>
          <w:szCs w:val="22"/>
        </w:rPr>
        <w:t>Изолятор линейный подвесной полимерный ЛК 120/35-И-3 СП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1A099A">
        <w:t>5</w:t>
      </w:r>
      <w:r w:rsidR="00983C9D">
        <w:t>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3C9D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F9BC3-667E-40B7-B742-52052F40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470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959</cp:revision>
  <cp:lastPrinted>2021-07-15T04:24:00Z</cp:lastPrinted>
  <dcterms:created xsi:type="dcterms:W3CDTF">2019-07-16T10:01:00Z</dcterms:created>
  <dcterms:modified xsi:type="dcterms:W3CDTF">2021-12-19T10:22:00Z</dcterms:modified>
</cp:coreProperties>
</file>